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A12018《行政复议听证申请书》</w:t>
      </w:r>
    </w:p>
    <w:p>
      <w:pPr>
        <w:pStyle w:val="9"/>
        <w:rPr>
          <w:color w:val="000000"/>
        </w:rPr>
      </w:pPr>
      <w:r>
        <w:rPr>
          <w:rFonts w:hint="eastAsia"/>
          <w:b w:val="0"/>
          <w:bCs w:val="0"/>
          <w:color w:val="000000"/>
        </w:rPr>
        <w:t>行政复议听证申请书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6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纳税人名称</w:t>
            </w:r>
          </w:p>
        </w:tc>
        <w:tc>
          <w:tcPr>
            <w:tcW w:w="6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  <w:t>XX市XX公司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纳税人识别号</w:t>
            </w:r>
          </w:p>
        </w:tc>
        <w:tc>
          <w:tcPr>
            <w:tcW w:w="6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申请复议案件</w:t>
            </w:r>
          </w:p>
        </w:tc>
        <w:tc>
          <w:tcPr>
            <w:tcW w:w="6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  <w:t>XXX（案件名称</w:t>
            </w:r>
            <w:bookmarkStart w:id="0" w:name="_GoBack"/>
            <w:bookmarkEnd w:id="0"/>
            <w:r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请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1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容</w:t>
            </w:r>
          </w:p>
        </w:tc>
        <w:tc>
          <w:tcPr>
            <w:tcW w:w="6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 </w:t>
            </w:r>
            <w:r>
              <w:rPr>
                <w:rFonts w:hint="eastAsia" w:eastAsia="宋体"/>
                <w:color w:val="FF0000"/>
                <w:lang w:val="en-US" w:eastAsia="zh-CN"/>
              </w:rPr>
              <w:t>XXX（如实填写）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12"/>
              <w:widowControl w:val="0"/>
              <w:ind w:left="6867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XXX（如实填写）</w:t>
            </w:r>
          </w:p>
        </w:tc>
      </w:tr>
    </w:tbl>
    <w:p>
      <w:pPr>
        <w:pStyle w:val="12"/>
        <w:ind w:firstLine="840"/>
        <w:rPr>
          <w:rFonts w:hint="eastAsia" w:ascii="宋体" w:hAnsi="宋体" w:eastAsia="宋体"/>
          <w:color w:val="000000"/>
          <w:sz w:val="21"/>
        </w:rPr>
      </w:pPr>
      <w:r>
        <w:rPr>
          <w:rFonts w:hint="eastAsia" w:ascii="宋体" w:hAnsi="宋体" w:eastAsia="宋体"/>
          <w:color w:val="000000"/>
          <w:sz w:val="21"/>
        </w:rPr>
        <w:t>申请人:</w:t>
      </w:r>
      <w:r>
        <w:rPr>
          <w:rFonts w:hint="eastAsia" w:ascii="宋体" w:hAnsi="宋体" w:eastAsia="宋体"/>
          <w:color w:val="FF0000"/>
          <w:sz w:val="21"/>
          <w:lang w:val="en-US" w:eastAsia="zh-CN"/>
        </w:rPr>
        <w:t>XXX</w:t>
      </w:r>
      <w:r>
        <w:rPr>
          <w:rFonts w:hint="eastAsia" w:ascii="宋体" w:hAnsi="宋体" w:eastAsia="宋体"/>
          <w:color w:val="000000"/>
          <w:sz w:val="21"/>
        </w:rPr>
        <w:t xml:space="preserve">                               申请时间:</w:t>
      </w:r>
      <w:r>
        <w:rPr>
          <w:rFonts w:hint="eastAsia" w:ascii="宋体" w:hAnsi="宋体" w:eastAsia="宋体"/>
          <w:color w:val="FF0000"/>
          <w:sz w:val="21"/>
          <w:lang w:val="en-US" w:eastAsia="zh-CN"/>
        </w:rPr>
        <w:t>20XX年X月X日</w:t>
      </w:r>
    </w:p>
    <w:p>
      <w:pPr>
        <w:pStyle w:val="6"/>
        <w:ind w:firstLine="482" w:firstLineChars="200"/>
        <w:rPr>
          <w:rFonts w:hint="eastAsia" w:hAnsi="宋体" w:eastAsia="宋体"/>
        </w:rPr>
      </w:pPr>
      <w:r>
        <w:rPr>
          <w:rFonts w:hint="eastAsia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1.本通知书依据《中华人民共和国行政复议法实施条例》（国务院令〔2007〕第449号）第三十三条等规定设置。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2.适用范围：在行政复议过程中，申请人提出要求或者行政复议机构认为必要，复议机关采取听证方式审理时使用此文书。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3.此表打印可供申请人参考使用。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689C"/>
    <w:rsid w:val="05DF21E6"/>
    <w:rsid w:val="518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qFormat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a_0"/>
    <w:basedOn w:val="5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2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2019-11-06T01:15:00Z</dcterms:created>
  <dc:creator>陈莉佳</dc:creator>
  <cp:lastModifiedBy>敖卓勋</cp:lastModifiedBy>
  <dcterms:modified xsi:type="dcterms:W3CDTF">2019-11-13T03:34:45Z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